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83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अमेरिकी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महावाणिज्य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दूतावास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मुंबई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</w:rPr>
        <w:t xml:space="preserve"> </w:t>
      </w:r>
      <w:r w:rsidRPr="00884949">
        <w:rPr>
          <w:rFonts w:asciiTheme="minorHAnsi" w:hAnsiTheme="minorHAnsi" w:cstheme="minorHAnsi"/>
          <w:color w:val="202124"/>
          <w:sz w:val="28"/>
          <w:szCs w:val="28"/>
        </w:rPr>
        <w:t>(US Consulate General, Mumbai)</w:t>
      </w:r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में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आप्रवासी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वीज़ा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यूनिट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</w:rPr>
        <w:t xml:space="preserve"> </w:t>
      </w:r>
      <w:r w:rsidRPr="00884949">
        <w:rPr>
          <w:rFonts w:asciiTheme="minorHAnsi" w:hAnsiTheme="minorHAnsi" w:cstheme="minorHAnsi"/>
          <w:color w:val="202124"/>
          <w:sz w:val="28"/>
          <w:szCs w:val="28"/>
        </w:rPr>
        <w:t xml:space="preserve">(Immigrant Visa Unit)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ने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सभी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वीज़ा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श्रेणियों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की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नियमित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नियुक्तियों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r w:rsidRPr="00884949">
        <w:rPr>
          <w:rFonts w:asciiTheme="minorHAnsi" w:hAnsiTheme="minorHAnsi" w:cstheme="minorHAnsi"/>
          <w:color w:val="202124"/>
          <w:sz w:val="28"/>
          <w:szCs w:val="28"/>
        </w:rPr>
        <w:t>(appointments)</w:t>
      </w:r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का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समय</w:t>
      </w:r>
      <w:r w:rsidRPr="00884949">
        <w:rPr>
          <w:rFonts w:ascii="Arial" w:hAnsi="Arial" w:cs="Arial"/>
          <w:color w:val="202124"/>
          <w:sz w:val="28"/>
          <w:szCs w:val="28"/>
        </w:rPr>
        <w:t>-</w:t>
      </w:r>
      <w:r w:rsidRPr="00884949">
        <w:rPr>
          <w:rFonts w:ascii="Mangal" w:hAnsi="Mangal" w:cs="Mangal"/>
          <w:color w:val="202124"/>
          <w:sz w:val="28"/>
          <w:szCs w:val="28"/>
        </w:rPr>
        <w:t>निर्धारण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फिर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से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शुरू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कर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दिया</w:t>
      </w:r>
      <w:proofErr w:type="spellEnd"/>
      <w:r w:rsidRPr="00884949">
        <w:rPr>
          <w:rFonts w:ascii="Arial" w:hAnsi="Arial" w:cs="Arial"/>
          <w:color w:val="202124"/>
          <w:sz w:val="28"/>
          <w:szCs w:val="28"/>
        </w:rPr>
        <w:t xml:space="preserve">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</w:rPr>
        <w:t>है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। </w:t>
      </w:r>
      <w:r w:rsidRPr="00884949">
        <w:rPr>
          <w:rFonts w:asciiTheme="minorHAnsi" w:hAnsiTheme="minorHAnsi" w:cstheme="minorHAnsi"/>
          <w:color w:val="202124"/>
          <w:sz w:val="28"/>
          <w:szCs w:val="28"/>
        </w:rPr>
        <w:t>COVID-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19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महामारी के दौरान वाणिज्य दूतावास बंद होने के कारण जिन सभी आवेदकों की नियुक्तियों को रद्द कर दिया गया था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उन्हें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पुनर्निर्धारित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करने के निर्देश भेजे गए हैं। हम सभी वीज़ा श्रेणियों में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221(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G)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प्रविष्टियां भी स्वीकार कर रहे हैं।</w:t>
      </w:r>
    </w:p>
    <w:p w14:paraId="6CA7A6E8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> </w:t>
      </w:r>
    </w:p>
    <w:p w14:paraId="76BB10C2" w14:textId="3298A93E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सीमित अपवादों के साथ प्रारंभिक वीज़ा साक्षात्कार नियुक्तियों को राष्ट्रीय वीज़ा केंद्र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National Visa Center-NVC)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द्वारा निर्धारित किया जाता है। हमारी </w:t>
      </w:r>
      <w:hyperlink r:id="rId6" w:history="1">
        <w:r w:rsidRPr="00884949">
          <w:rPr>
            <w:rStyle w:val="Hyperlink"/>
            <w:rFonts w:ascii="Mangal" w:hAnsi="Mangal" w:cs="Mangal" w:hint="cs"/>
            <w:sz w:val="28"/>
            <w:szCs w:val="28"/>
            <w:cs/>
            <w:lang w:bidi="hi-IN"/>
          </w:rPr>
          <w:t>वेबसाइट</w:t>
        </w:r>
      </w:hyperlink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के माध्यम से अनुवर्ती या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पुनर्निर्धारित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नियुक्तियां की जानी चाहिए। जितनी बार हमारे पास उपलब्धता होती है हम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अपॉइंटमेंट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जोड़ते हैं। वीज़ा आवेदकों को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अपॉइंटमेंट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के लिए पंजीकरण करने के लिए दिए गए निर्देशों का पालन करना चाहिए और पुष्टि और अधिक जानकारी के लिए अपने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ईमेल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पते की निगरानी करनी चाहिए।</w:t>
      </w:r>
    </w:p>
    <w:p w14:paraId="017ED3B3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> </w:t>
      </w:r>
    </w:p>
    <w:p w14:paraId="798C18D2" w14:textId="77BFEFBE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आवेदकों द्वारा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अक्सर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पूछे जाने वाले प्रश्नों के उत्तर के लिए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कृपया हमारे शीर्ष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अक्सर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पूछे जाने वाले प्रश्न पृष्ठ पर </w:t>
      </w:r>
      <w:hyperlink r:id="rId7" w:anchor="faqs" w:history="1">
        <w:proofErr w:type="spellStart"/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>जाएँ</w:t>
        </w:r>
        <w:proofErr w:type="spellEnd"/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>।</w:t>
        </w:r>
      </w:hyperlink>
    </w:p>
    <w:p w14:paraId="0EA1233C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> </w:t>
      </w:r>
    </w:p>
    <w:p w14:paraId="56D165E0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वीज़ा पूछताछ के लिए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संपर्क करने का सबसे अच्छा और तेज़ तरीका है </w:t>
      </w:r>
      <w:hyperlink r:id="rId8" w:tgtFrame="_blank" w:history="1">
        <w:r w:rsidRPr="00884949">
          <w:rPr>
            <w:rStyle w:val="Hyperlink"/>
            <w:rFonts w:asciiTheme="minorHAnsi" w:hAnsiTheme="minorHAnsi" w:cstheme="minorHAnsi"/>
            <w:sz w:val="28"/>
            <w:szCs w:val="28"/>
          </w:rPr>
          <w:t>support-india@ustraveldocs.com</w:t>
        </w:r>
      </w:hyperlink>
      <w:r w:rsidRPr="00884949">
        <w:rPr>
          <w:rFonts w:asciiTheme="minorHAnsi" w:hAnsiTheme="minorHAnsi" w:cstheme="minorHAnsi"/>
          <w:color w:val="202124"/>
          <w:sz w:val="28"/>
          <w:szCs w:val="28"/>
        </w:rPr>
        <w:t xml:space="preserve">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पर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ईमेल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करना या किसी प्रतिनिधि से बात करने के लिए व्यावसायिक घंटों के दौरान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कॉल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सेंटर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((91-120) 4844644)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पर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डायल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करना।</w:t>
      </w:r>
    </w:p>
    <w:p w14:paraId="3A3E1B3E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दूतावास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Embassy)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या वाणिज्य दूतावास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Consulate)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से संपर्क करने के कई अलग-अलग प्रयास संचार को धीमा कर देंगे।</w:t>
      </w:r>
    </w:p>
    <w:p w14:paraId="7BA7DD55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> </w:t>
      </w:r>
    </w:p>
    <w:p w14:paraId="71E2EE7A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आप्रवासी वीजा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Immigrant Visa)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और आप्रवासी वीजा आवेदन प्रक्रिया के बारे में जानकारी </w:t>
      </w:r>
      <w:hyperlink r:id="rId9" w:tgtFrame="_blank" w:history="1">
        <w:r w:rsidRPr="00884949">
          <w:rPr>
            <w:rStyle w:val="Hyperlink"/>
            <w:rFonts w:asciiTheme="minorHAnsi" w:hAnsiTheme="minorHAnsi" w:cstheme="minorHAnsi"/>
            <w:sz w:val="28"/>
            <w:szCs w:val="28"/>
          </w:rPr>
          <w:t>travel.state.gov</w:t>
        </w:r>
      </w:hyperlink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  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पर उपलब्ध है।</w:t>
      </w:r>
    </w:p>
    <w:p w14:paraId="29E3AE0A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> </w:t>
      </w:r>
    </w:p>
    <w:p w14:paraId="1E9888E1" w14:textId="5EEA5678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lastRenderedPageBreak/>
        <w:t>आप्रवासी वीजा के लिए आवेदन करने के लिए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आम तौर पर प्रवास करने की इच्छा रखने वाले विदेशी नागरिक को एक तत्काल रिश्तेदार द्वारा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प्रायोजित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sponsor)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किया जाना चाहिए जो एक अमेरिकी नागरिक या वैध स्थायी निवासी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या संभावित अमेरिकी नियोक्ता (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employer)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द्वारा हो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और अप्रवासी वीजा के लिए आवेदन करने से पहले एक अनुमोदित याचिका हो।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प्रायोजक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अमेरिकी नागरिकता और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आप्रवासन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</w:t>
      </w:r>
      <w:hyperlink r:id="rId10" w:history="1"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>सेवा</w:t>
        </w:r>
      </w:hyperlink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(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यूएससीआईएस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-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USCIS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)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के साथ विदेशी नागरिक की ओर से एक याचिका दायर करके प्रक्रिया शुरू करता है। विविधता वीजा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 xml:space="preserve"> (</w:t>
      </w:r>
      <w:hyperlink r:id="rId11" w:history="1">
        <w:r w:rsidRPr="00884949">
          <w:rPr>
            <w:rStyle w:val="Hyperlink"/>
            <w:rFonts w:asciiTheme="minorHAnsi" w:hAnsiTheme="minorHAnsi" w:cstheme="minorHAnsi"/>
            <w:sz w:val="28"/>
            <w:szCs w:val="28"/>
            <w:lang w:bidi="hi-IN"/>
          </w:rPr>
          <w:t>Diversity Visa Program</w:t>
        </w:r>
      </w:hyperlink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 xml:space="preserve">)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कार्यक्रम सहित विभिन्न प्रकार के </w:t>
      </w:r>
      <w:hyperlink r:id="rId12" w:history="1">
        <w:r w:rsidRPr="00884949">
          <w:rPr>
            <w:rStyle w:val="Hyperlink"/>
            <w:rFonts w:ascii="Mangal" w:hAnsi="Mangal" w:cs="Mangal" w:hint="cs"/>
            <w:sz w:val="28"/>
            <w:szCs w:val="28"/>
            <w:cs/>
            <w:lang w:bidi="hi-IN"/>
          </w:rPr>
          <w:t>अप्रवासी वीजा के</w:t>
        </w:r>
      </w:hyperlink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बारे में जानने के लिए आप </w:t>
      </w:r>
      <w:hyperlink r:id="rId13" w:tgtFrame="_blank" w:history="1">
        <w:r w:rsidRPr="00884949">
          <w:rPr>
            <w:rStyle w:val="Hyperlink"/>
            <w:rFonts w:asciiTheme="minorHAnsi" w:hAnsiTheme="minorHAnsi" w:cstheme="minorHAnsi"/>
            <w:sz w:val="28"/>
            <w:szCs w:val="28"/>
          </w:rPr>
          <w:t>usvisas.state.gov</w:t>
        </w:r>
      </w:hyperlink>
      <w:r w:rsidRPr="00884949">
        <w:rPr>
          <w:rFonts w:asciiTheme="minorHAnsi" w:hAnsiTheme="minorHAnsi" w:cstheme="minorHAnsi"/>
          <w:color w:val="202124"/>
          <w:sz w:val="28"/>
          <w:szCs w:val="28"/>
        </w:rPr>
        <w:t xml:space="preserve">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पर हमारी वीजा श्रेणियों की निर्देशिका की समीक्षा करना चाह सकते हैं। फिर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अप्रवासी वीजा के लिए आवेदन शुरू करने के लिए </w:t>
      </w:r>
      <w:hyperlink r:id="rId14" w:tgtFrame="_blank" w:history="1">
        <w:r w:rsidRPr="00884949">
          <w:rPr>
            <w:rStyle w:val="Hyperlink"/>
            <w:rFonts w:asciiTheme="minorHAnsi" w:hAnsiTheme="minorHAnsi" w:cstheme="minorHAnsi"/>
            <w:sz w:val="28"/>
            <w:szCs w:val="28"/>
          </w:rPr>
          <w:t>usvisas.state.gov</w:t>
        </w:r>
      </w:hyperlink>
      <w:r w:rsidRPr="00884949">
        <w:rPr>
          <w:rFonts w:asciiTheme="minorHAnsi" w:hAnsiTheme="minorHAnsi" w:cstheme="minorHAnsi"/>
          <w:color w:val="202124"/>
          <w:sz w:val="28"/>
          <w:szCs w:val="28"/>
        </w:rPr>
        <w:t xml:space="preserve">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पर आप्रवासी वीजा प्रक्रिया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या विविधता वीजा प्रक्रिया (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>Diversity Visa Process)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पर दिए गए चरणों का पालन करें।</w:t>
      </w:r>
    </w:p>
    <w:p w14:paraId="5CC7F202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> </w:t>
      </w:r>
    </w:p>
    <w:p w14:paraId="7D9C217F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एक बार </w:t>
      </w:r>
      <w:r w:rsidRPr="00884949">
        <w:rPr>
          <w:rFonts w:asciiTheme="minorHAnsi" w:hAnsiTheme="minorHAnsi" w:cstheme="minorHAnsi"/>
          <w:color w:val="202124"/>
          <w:sz w:val="28"/>
          <w:szCs w:val="28"/>
        </w:rPr>
        <w:t>USCIS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ने आपकी याचिका को मंजूरी दे दी है और आपने नेशनल वीज़ा सेंटर (</w:t>
      </w:r>
      <w:r w:rsidRPr="00884949">
        <w:rPr>
          <w:rFonts w:asciiTheme="minorHAnsi" w:hAnsiTheme="minorHAnsi" w:cstheme="minorHAnsi"/>
          <w:color w:val="202124"/>
          <w:sz w:val="28"/>
          <w:szCs w:val="28"/>
        </w:rPr>
        <w:t>NVC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)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के साथ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प्री-प्रोसेसिंग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पूरी कर ली है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NVC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द्वारा दिए गए निर्देशों और इस वेबसाइट पर उपलब्ध जानकारी को आगे के मार्गदर्शन और निर्देशों के लिए देखें।</w:t>
      </w:r>
    </w:p>
    <w:p w14:paraId="69BDFF1E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> </w:t>
      </w:r>
    </w:p>
    <w:p w14:paraId="38F11703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यदि आपको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डायवर्सिटी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वीज़ा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Diversity Visa)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लॉटरी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में चुना गया है और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केंटकी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कांसुलर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सेंटर (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केसीसी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)-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Kentucky Consular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Center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(KCC)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के साथ </w:t>
      </w:r>
      <w:proofErr w:type="spellStart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प्री-प्रोसेसिंग</w:t>
      </w:r>
      <w:proofErr w:type="spellEnd"/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 पूरी कर ली है</w:t>
      </w: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तो आपको वीज़ा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प्रोसेसिंग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जारी रखने के लिए </w:t>
      </w:r>
      <w:proofErr w:type="spellStart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>केसीसी</w:t>
      </w:r>
      <w:proofErr w:type="spellEnd"/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 से निर्देश प्राप्त होंगे।</w:t>
      </w:r>
    </w:p>
    <w:p w14:paraId="140CA443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> </w:t>
      </w:r>
    </w:p>
    <w:p w14:paraId="44064D78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t xml:space="preserve">आपके आप्रवासी वीजा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Immigrant Visa)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 xml:space="preserve">साक्षात्कार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interview)</w:t>
      </w: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 xml:space="preserve"> </w:t>
      </w:r>
      <w:r w:rsidRPr="00884949">
        <w:rPr>
          <w:rFonts w:ascii="Mangal" w:hAnsi="Mangal" w:cs="Mangal" w:hint="cs"/>
          <w:color w:val="202124"/>
          <w:sz w:val="28"/>
          <w:szCs w:val="28"/>
          <w:cs/>
          <w:lang w:bidi="hi-IN"/>
        </w:rPr>
        <w:t>की तैयारी और समय-निर्धारण के संबंध में निम्नलिखित जानकारी भारत में आवेदकों के लिए विशिष्ट है:</w:t>
      </w:r>
    </w:p>
    <w:p w14:paraId="40D6D819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lang w:bidi="hi-IN"/>
        </w:rPr>
        <w:t> </w:t>
      </w:r>
    </w:p>
    <w:p w14:paraId="0D2D1951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Mangal" w:hAnsi="Mangal" w:cs="Mangal"/>
          <w:color w:val="202124"/>
          <w:sz w:val="28"/>
          <w:szCs w:val="28"/>
          <w:cs/>
          <w:lang w:bidi="hi-IN"/>
        </w:rPr>
        <w:lastRenderedPageBreak/>
        <w:t xml:space="preserve">अप्रवासी वीजा </w:t>
      </w:r>
      <w:r w:rsidRPr="00884949">
        <w:rPr>
          <w:rFonts w:asciiTheme="minorHAnsi" w:hAnsiTheme="minorHAnsi" w:cstheme="minorHAnsi"/>
          <w:color w:val="202124"/>
          <w:sz w:val="28"/>
          <w:szCs w:val="28"/>
          <w:cs/>
          <w:lang w:bidi="hi-IN"/>
        </w:rPr>
        <w:t>(</w:t>
      </w:r>
      <w:r w:rsidRPr="00884949">
        <w:rPr>
          <w:rFonts w:asciiTheme="minorHAnsi" w:hAnsiTheme="minorHAnsi" w:cstheme="minorHAnsi"/>
          <w:color w:val="202124"/>
          <w:sz w:val="28"/>
          <w:szCs w:val="28"/>
          <w:lang w:bidi="hi-IN"/>
        </w:rPr>
        <w:t>Immigrant Visas)</w:t>
      </w:r>
    </w:p>
    <w:p w14:paraId="1630F0ED" w14:textId="77777777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color w:val="202124"/>
          <w:sz w:val="28"/>
          <w:szCs w:val="28"/>
          <w:lang w:bidi="hi-IN"/>
        </w:rPr>
        <w:t> </w:t>
      </w:r>
    </w:p>
    <w:p w14:paraId="6E9765EC" w14:textId="0824E690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• </w:t>
      </w:r>
      <w:hyperlink r:id="rId15" w:history="1"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>परिवार आधारित</w:t>
        </w:r>
        <w:r w:rsidRPr="00884949">
          <w:rPr>
            <w:rStyle w:val="Hyperlink"/>
            <w:rFonts w:ascii="Mangal" w:hAnsi="Mangal" w:cs="Mangal" w:hint="cs"/>
            <w:sz w:val="28"/>
            <w:szCs w:val="28"/>
            <w:cs/>
            <w:lang w:bidi="hi-IN"/>
          </w:rPr>
          <w:t xml:space="preserve"> </w:t>
        </w:r>
        <w:proofErr w:type="spellStart"/>
        <w:r w:rsidRPr="00884949">
          <w:rPr>
            <w:rStyle w:val="Hyperlink"/>
            <w:rFonts w:ascii="Mangal" w:eastAsia="Times New Roman" w:hAnsi="Mangal" w:cs="Mangal"/>
            <w:sz w:val="28"/>
            <w:szCs w:val="28"/>
          </w:rPr>
          <w:t>इमीग्रेशन</w:t>
        </w:r>
        <w:proofErr w:type="spellEnd"/>
      </w:hyperlink>
    </w:p>
    <w:p w14:paraId="412E06EB" w14:textId="3F81ECED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• </w:t>
      </w:r>
      <w:hyperlink r:id="rId16" w:history="1">
        <w:proofErr w:type="spellStart"/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>मंगेतर</w:t>
        </w:r>
        <w:proofErr w:type="spellEnd"/>
        <w:r w:rsidRPr="00884949">
          <w:rPr>
            <w:rStyle w:val="Hyperlink"/>
            <w:rFonts w:ascii="Mangal" w:hAnsi="Mangal" w:cs="Mangal" w:hint="cs"/>
            <w:sz w:val="28"/>
            <w:szCs w:val="28"/>
            <w:cs/>
            <w:lang w:bidi="hi-IN"/>
          </w:rPr>
          <w:t xml:space="preserve"> </w:t>
        </w:r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>वीजा</w:t>
        </w:r>
      </w:hyperlink>
    </w:p>
    <w:p w14:paraId="1DCC4CB3" w14:textId="2C20BA3C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• </w:t>
      </w:r>
      <w:hyperlink r:id="rId17" w:history="1"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 xml:space="preserve">रोजगार आधारित </w:t>
        </w:r>
        <w:proofErr w:type="spellStart"/>
        <w:r w:rsidRPr="00884949">
          <w:rPr>
            <w:rStyle w:val="Hyperlink"/>
            <w:rFonts w:ascii="Mangal" w:eastAsia="Times New Roman" w:hAnsi="Mangal" w:cs="Mangal"/>
            <w:sz w:val="28"/>
            <w:szCs w:val="28"/>
          </w:rPr>
          <w:t>इमीग्रेशन</w:t>
        </w:r>
        <w:proofErr w:type="spellEnd"/>
      </w:hyperlink>
    </w:p>
    <w:p w14:paraId="41A73503" w14:textId="441DF25A" w:rsidR="00432E63" w:rsidRPr="00884949" w:rsidRDefault="00432E63" w:rsidP="00432E63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• </w:t>
      </w:r>
      <w:hyperlink r:id="rId18" w:history="1"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 xml:space="preserve">रिटर्निंग </w:t>
        </w:r>
        <w:proofErr w:type="spellStart"/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>रेजिडेंट</w:t>
        </w:r>
        <w:proofErr w:type="spellEnd"/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 xml:space="preserve"> वीजा</w:t>
        </w:r>
      </w:hyperlink>
    </w:p>
    <w:p w14:paraId="3C72F4DE" w14:textId="2A738C1A" w:rsidR="004D0884" w:rsidRPr="00884949" w:rsidRDefault="00432E63" w:rsidP="00353220">
      <w:pPr>
        <w:pStyle w:val="HTMLPreformatted"/>
        <w:shd w:val="clear" w:color="auto" w:fill="F8F9FA"/>
        <w:spacing w:line="480" w:lineRule="atLeast"/>
        <w:rPr>
          <w:sz w:val="28"/>
          <w:szCs w:val="28"/>
        </w:rPr>
      </w:pPr>
      <w:r w:rsidRPr="00884949">
        <w:rPr>
          <w:rFonts w:ascii="Times New Roman" w:hAnsi="Times New Roman" w:cs="Times New Roman"/>
          <w:color w:val="202124"/>
          <w:sz w:val="28"/>
          <w:szCs w:val="28"/>
        </w:rPr>
        <w:t xml:space="preserve">• </w:t>
      </w:r>
      <w:hyperlink r:id="rId19" w:history="1">
        <w:r w:rsidRPr="00884949">
          <w:rPr>
            <w:rStyle w:val="Hyperlink"/>
            <w:rFonts w:ascii="Mangal" w:hAnsi="Mangal" w:cs="Mangal"/>
            <w:sz w:val="28"/>
            <w:szCs w:val="28"/>
            <w:cs/>
            <w:lang w:bidi="hi-IN"/>
          </w:rPr>
          <w:t xml:space="preserve">विविधता वीजा </w:t>
        </w:r>
        <w:r w:rsidRPr="00884949">
          <w:rPr>
            <w:rStyle w:val="Hyperlink"/>
            <w:rFonts w:asciiTheme="minorHAnsi" w:hAnsiTheme="minorHAnsi" w:cstheme="minorHAnsi"/>
            <w:sz w:val="28"/>
            <w:szCs w:val="28"/>
            <w:cs/>
            <w:lang w:bidi="hi-IN"/>
          </w:rPr>
          <w:t>(</w:t>
        </w:r>
        <w:r w:rsidRPr="00884949">
          <w:rPr>
            <w:rStyle w:val="Hyperlink"/>
            <w:rFonts w:asciiTheme="minorHAnsi" w:hAnsiTheme="minorHAnsi" w:cstheme="minorHAnsi"/>
            <w:sz w:val="28"/>
            <w:szCs w:val="28"/>
            <w:lang w:bidi="hi-IN"/>
          </w:rPr>
          <w:t>Diversity Visa)</w:t>
        </w:r>
      </w:hyperlink>
    </w:p>
    <w:sectPr w:rsidR="004D0884" w:rsidRPr="00884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F6A7" w14:textId="77777777" w:rsidR="002E4C71" w:rsidRDefault="002E4C71" w:rsidP="00432E63">
      <w:pPr>
        <w:spacing w:after="0" w:line="240" w:lineRule="auto"/>
      </w:pPr>
      <w:r>
        <w:separator/>
      </w:r>
    </w:p>
  </w:endnote>
  <w:endnote w:type="continuationSeparator" w:id="0">
    <w:p w14:paraId="39681B6F" w14:textId="77777777" w:rsidR="002E4C71" w:rsidRDefault="002E4C71" w:rsidP="0043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9F13" w14:textId="77777777" w:rsidR="002E4C71" w:rsidRDefault="002E4C71" w:rsidP="00432E63">
      <w:pPr>
        <w:spacing w:after="0" w:line="240" w:lineRule="auto"/>
      </w:pPr>
      <w:r>
        <w:separator/>
      </w:r>
    </w:p>
  </w:footnote>
  <w:footnote w:type="continuationSeparator" w:id="0">
    <w:p w14:paraId="0FB7A12B" w14:textId="77777777" w:rsidR="002E4C71" w:rsidRDefault="002E4C71" w:rsidP="00432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3"/>
    <w:rsid w:val="00117294"/>
    <w:rsid w:val="002E4C71"/>
    <w:rsid w:val="00353220"/>
    <w:rsid w:val="003669D1"/>
    <w:rsid w:val="003930BE"/>
    <w:rsid w:val="00432E63"/>
    <w:rsid w:val="004D0884"/>
    <w:rsid w:val="00541618"/>
    <w:rsid w:val="00557B5B"/>
    <w:rsid w:val="00684BB6"/>
    <w:rsid w:val="00782722"/>
    <w:rsid w:val="007C5634"/>
    <w:rsid w:val="00884949"/>
    <w:rsid w:val="009910FD"/>
    <w:rsid w:val="00B13E84"/>
    <w:rsid w:val="00C95679"/>
    <w:rsid w:val="00D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1155"/>
  <w15:chartTrackingRefBased/>
  <w15:docId w15:val="{B8FC2831-AA56-445C-9B04-0A6F7314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E6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2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2E63"/>
    <w:rPr>
      <w:rFonts w:ascii="Courier New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india@ustraveldocs.com" TargetMode="External"/><Relationship Id="rId13" Type="http://schemas.openxmlformats.org/officeDocument/2006/relationships/hyperlink" Target="http://usvisas.state.gov" TargetMode="External"/><Relationship Id="rId18" Type="http://schemas.openxmlformats.org/officeDocument/2006/relationships/hyperlink" Target="https://in.usembassy.gov/visas/immigrant-visas/returning-resident-vis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ustraveldocs.com/in/en/general-information" TargetMode="External"/><Relationship Id="rId12" Type="http://schemas.openxmlformats.org/officeDocument/2006/relationships/hyperlink" Target="https://travel.state.gov/content/travel/en/us-visas/immigrate/the-immigrant-visa-process.html" TargetMode="External"/><Relationship Id="rId17" Type="http://schemas.openxmlformats.org/officeDocument/2006/relationships/hyperlink" Target="https://in.usembassy.gov/visas/immigrant-visas/employment-based-immigra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.usembassy.gov/visas/immigrant-visas/fiancee-vis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cgifederal.secure.force.com%2F%3Flanguage%3DEnglish%26country%3DIndia&amp;data=04%7C01%7CBoquinLA%40state.gov%7Cfc78ac4b605840a8676808d91c43f1a6%7C66cf50745afe48d1a691a12b2121f44b%7C0%7C0%7C637571900403169014%7CUnknown%7CTWFpbGZsb3d8eyJWIjoiMC4wLjAwMDAiLCJQIjoiV2luMzIiLCJBTiI6Ik1haWwiLCJXVCI6Mn0%3D%7C1000&amp;sdata=%2BBkHO%2Fpf2%2ByEYpXT5OEDtdduXTOBhvo4IrzykW9Jwd8%3D&amp;reserved=0" TargetMode="External"/><Relationship Id="rId11" Type="http://schemas.openxmlformats.org/officeDocument/2006/relationships/hyperlink" Target="https://travel.state.gov/content/travel/en/us-visas/immigrate/diversity-visa-program-entry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.usembassy.gov/visas/immigrant-visas/family-based-immigration/" TargetMode="External"/><Relationship Id="rId10" Type="http://schemas.openxmlformats.org/officeDocument/2006/relationships/hyperlink" Target="https://travel.state.gov/content/travel/en/us-visas/immigrate.html" TargetMode="External"/><Relationship Id="rId19" Type="http://schemas.openxmlformats.org/officeDocument/2006/relationships/hyperlink" Target="https://travel.state.gov/content/travel/en/us-visas/immigrate/diversity-visa-program-entry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ravel.state.gov" TargetMode="External"/><Relationship Id="rId14" Type="http://schemas.openxmlformats.org/officeDocument/2006/relationships/hyperlink" Target="http://usvisas.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685</Words>
  <Characters>3910</Characters>
  <Application>Microsoft Office Word</Application>
  <DocSecurity>0</DocSecurity>
  <Lines>32</Lines>
  <Paragraphs>9</Paragraphs>
  <ScaleCrop>false</ScaleCrop>
  <Company>Department of State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Iyer, Suma V</dc:creator>
  <cp:keywords/>
  <dc:description/>
  <cp:lastModifiedBy>Buscher, Benjamin J</cp:lastModifiedBy>
  <cp:revision>15</cp:revision>
  <dcterms:created xsi:type="dcterms:W3CDTF">2023-03-02T02:38:00Z</dcterms:created>
  <dcterms:modified xsi:type="dcterms:W3CDTF">2023-03-08T04:19:00Z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Iyersv@state.gov</vt:lpwstr>
  </property>
  <property fmtid="{D5CDD505-2E9C-101B-9397-08002B2CF9AE}" pid="5" name="MSIP_Label_1665d9ee-429a-4d5f-97cc-cfb56e044a6e_SetDate">
    <vt:lpwstr>2023-03-02T02:41:26.1448029Z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8d0084de-29e4-47a2-8e4e-e8607c8b9cc0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